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CC5B37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200" w:afterAutospacing="0" w:line="240" w:lineRule="auto"/>
        <w:ind w:left="0" w:right="0"/>
        <w:jc w:val="right"/>
        <w:rPr>
          <w:rFonts w:hint="default" w:ascii="Times New Roman" w:hAnsi="Times New Roman" w:eastAsia="Georgia" w:cs="Times New Roman"/>
          <w:i/>
          <w:iCs/>
          <w:sz w:val="24"/>
          <w:szCs w:val="24"/>
          <w:lang w:val="ru-RU"/>
        </w:rPr>
      </w:pPr>
      <w:r>
        <w:rPr>
          <w:rFonts w:hint="default" w:ascii="Times New Roman" w:hAnsi="Times New Roman" w:eastAsia="Georgia" w:cs="Times New Roman"/>
          <w:i/>
          <w:iCs/>
          <w:caps w:val="0"/>
          <w:color w:val="000000"/>
          <w:spacing w:val="0"/>
          <w:sz w:val="24"/>
          <w:szCs w:val="24"/>
          <w:shd w:val="clear" w:fill="FFFFFF"/>
        </w:rPr>
        <w:t>УТВЕРЖДЕН</w:t>
      </w:r>
      <w:r>
        <w:rPr>
          <w:rFonts w:hint="default" w:ascii="Times New Roman" w:hAnsi="Times New Roman" w:eastAsia="Georgia" w:cs="Times New Roman"/>
          <w:i/>
          <w:iCs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Georgia" w:cs="Times New Roman"/>
          <w:i/>
          <w:iCs/>
          <w:caps w:val="0"/>
          <w:color w:val="000000"/>
          <w:spacing w:val="0"/>
          <w:sz w:val="24"/>
          <w:szCs w:val="24"/>
          <w:shd w:val="clear" w:fill="FFFFFF"/>
        </w:rPr>
        <w:t>Решением учредителя</w:t>
      </w:r>
      <w:r>
        <w:rPr>
          <w:rFonts w:hint="default" w:ascii="Times New Roman" w:hAnsi="Times New Roman" w:eastAsia="Georgia" w:cs="Times New Roman"/>
          <w:i/>
          <w:iCs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Georgia" w:cs="Times New Roman"/>
          <w:i/>
          <w:iCs/>
          <w:caps w:val="0"/>
          <w:color w:val="000000"/>
          <w:spacing w:val="0"/>
          <w:sz w:val="24"/>
          <w:szCs w:val="24"/>
          <w:shd w:val="clear" w:fill="FFFFFF"/>
        </w:rPr>
        <w:t xml:space="preserve">от </w:t>
      </w:r>
      <w:r>
        <w:rPr>
          <w:rFonts w:hint="default" w:eastAsia="Georgia" w:cs="Times New Roman"/>
          <w:i/>
          <w:iCs/>
          <w:caps w:val="0"/>
          <w:color w:val="000000"/>
          <w:spacing w:val="0"/>
          <w:sz w:val="24"/>
          <w:szCs w:val="24"/>
          <w:shd w:val="clear" w:fill="FFFFFF"/>
          <w:lang w:val="ru-RU"/>
        </w:rPr>
        <w:t>1 июня 2025 года</w:t>
      </w:r>
    </w:p>
    <w:p w14:paraId="70545A4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center"/>
        <w:rPr>
          <w:rFonts w:hint="default" w:ascii="Times New Roman" w:hAnsi="Times New Roman" w:eastAsia="Arial" w:cs="Times New Roman"/>
          <w:b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</w:pPr>
      <w:r>
        <w:rPr>
          <w:rFonts w:hint="default" w:ascii="Times New Roman" w:hAnsi="Times New Roman" w:eastAsia="Arial" w:cs="Times New Roman"/>
          <w:b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УСТАВ</w:t>
      </w:r>
    </w:p>
    <w:p w14:paraId="07EBD0CB">
      <w:pPr>
        <w:jc w:val="center"/>
        <w:rPr>
          <w:rFonts w:hint="default"/>
          <w:lang w:val="ru-RU"/>
        </w:rPr>
      </w:pPr>
      <w:r>
        <w:rPr>
          <w:rFonts w:hint="default" w:ascii="Times New Roman" w:hAnsi="Times New Roman" w:eastAsia="Arial" w:cs="Times New Roman"/>
          <w:b/>
          <w:bCs/>
          <w:i w:val="0"/>
          <w:iCs w:val="0"/>
          <w:caps w:val="0"/>
          <w:color w:val="000000"/>
          <w:spacing w:val="0"/>
          <w:sz w:val="24"/>
          <w:szCs w:val="24"/>
          <w:shd w:val="clear" w:fill="FFFFFF"/>
          <w:lang w:val="ru-RU"/>
        </w:rPr>
        <w:t>Детского центра развития «Бэби-клуб»</w:t>
      </w:r>
    </w:p>
    <w:p w14:paraId="6B986E4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left="0" w:right="0" w:firstLine="0"/>
        <w:jc w:val="center"/>
        <w:rPr>
          <w:rFonts w:hint="default" w:ascii="Times New Roman" w:hAnsi="Times New Roman" w:eastAsia="Arial" w:cs="Times New Roman"/>
          <w:b/>
          <w:bCs/>
          <w:sz w:val="24"/>
          <w:szCs w:val="24"/>
          <w:lang w:val="ru-RU"/>
        </w:rPr>
      </w:pPr>
      <w:r>
        <w:rPr>
          <w:rFonts w:hint="default" w:ascii="Times New Roman" w:hAnsi="Times New Roman" w:eastAsia="Arial" w:cs="Times New Roman"/>
          <w:b/>
          <w:bCs/>
          <w:sz w:val="24"/>
          <w:szCs w:val="24"/>
          <w:lang w:val="ru-RU"/>
        </w:rPr>
        <w:t>(</w:t>
      </w:r>
      <w:r>
        <w:rPr>
          <w:rFonts w:hint="default" w:ascii="Times New Roman" w:hAnsi="Times New Roman" w:eastAsia="Arial" w:cs="Times New Roman"/>
          <w:b/>
          <w:bCs/>
          <w:sz w:val="24"/>
          <w:szCs w:val="24"/>
          <w:lang w:val="kk-KZ"/>
        </w:rPr>
        <w:t xml:space="preserve">ИП </w:t>
      </w:r>
      <w:r>
        <w:rPr>
          <w:rFonts w:hint="default" w:ascii="Times New Roman" w:hAnsi="Times New Roman" w:eastAsia="Arial" w:cs="Times New Roman"/>
          <w:b/>
          <w:bCs/>
          <w:sz w:val="24"/>
          <w:szCs w:val="24"/>
          <w:lang w:val="en-US"/>
        </w:rPr>
        <w:t xml:space="preserve">BABY-CLUB-KZ </w:t>
      </w:r>
      <w:r>
        <w:rPr>
          <w:rFonts w:hint="default" w:ascii="Times New Roman" w:hAnsi="Times New Roman" w:eastAsia="Arial" w:cs="Times New Roman"/>
          <w:b/>
          <w:bCs/>
          <w:sz w:val="24"/>
          <w:szCs w:val="24"/>
          <w:lang w:val="ru-RU"/>
        </w:rPr>
        <w:t>Викторова О. В.)</w:t>
      </w:r>
    </w:p>
    <w:p w14:paraId="3B159877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left="0" w:right="0" w:firstLine="0"/>
        <w:jc w:val="both"/>
        <w:rPr>
          <w:rFonts w:hint="default" w:ascii="Times New Roman" w:hAnsi="Times New Roman" w:eastAsia="Arial" w:cs="Times New Roman"/>
          <w:sz w:val="24"/>
          <w:szCs w:val="24"/>
          <w:lang w:val="ru-RU"/>
        </w:rPr>
      </w:pPr>
    </w:p>
    <w:p w14:paraId="6DD070C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Arial" w:cs="Times New Roman"/>
          <w:sz w:val="20"/>
          <w:szCs w:val="20"/>
        </w:rPr>
      </w:pP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1. Общие положения</w:t>
      </w:r>
    </w:p>
    <w:p w14:paraId="5DB738B4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1.1.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 xml:space="preserve">ИП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en-US"/>
        </w:rPr>
        <w:t xml:space="preserve">BABY-CLUB-KZ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 xml:space="preserve">Викторова О. В. Детский центр развития «Бэби-клуб» (Далее -Клуб)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создан и осуществляет свою деятельность в соответствии с Конституцией РК с законом РК «Об образовании», типовыми правилами деятельности дошкольных организаций (утверждены постановлением Правительства РК от 17.05.2013 г. № 499), а также другими нормативными правовыми актами утвержденными правительством РК, на основании настоящего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У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става.</w:t>
      </w:r>
    </w:p>
    <w:p w14:paraId="5974173D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1.2.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 xml:space="preserve">Клуб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читается созданным и приобретает права юридического лица с момента его государственной регистрации.</w:t>
      </w:r>
    </w:p>
    <w:p w14:paraId="3BABCB3D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1.3.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Клуб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является  организацией,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которая оказывает услуги по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присмотру, уходу и оздоровлению воспитанников в возрасте от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8 месяцев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до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7 лет.</w:t>
      </w:r>
    </w:p>
    <w:p w14:paraId="03B3B9A8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  <w:lang w:val="ru-RU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1.4. Наименование организации на государственном языке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«Бэби-клуб»</w:t>
      </w:r>
    </w:p>
    <w:p w14:paraId="35AAAEA3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1.5. Местонахождение организации: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г. Астана, пр. Б. Момышулы, д. 16.</w:t>
      </w:r>
    </w:p>
    <w:p w14:paraId="3ED5D00F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1.6. Форма собственности – частная.</w:t>
      </w:r>
    </w:p>
    <w:p w14:paraId="7E0FD4A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1.7. Организация является юридическим лицом, которая на правах оперативного управления имеет обособленное имущество, может от своего имени приобретать и осуществлять имущественные и личные неимущественные права и обязанности, быть истцом и ответчиком в суде. Организация имеет самостоятельный фирменный бланк, печать со своим наименованием, индивидуальный счет в банке.</w:t>
      </w:r>
    </w:p>
    <w:p w14:paraId="474A0379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1.8. Организация может заниматься коммерческой деятельностью, приносящей доход, за счет предоставления образовательных или платных услуг родителям. Цены на услуги определяются в соответствии с актами организации и законодательными документами РК.</w:t>
      </w:r>
    </w:p>
    <w:p w14:paraId="7C613CA6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1.9. Организация вправе заниматься предпринимательской деятельностью лишь постольку поскольку это не противоречит действующему законодательству РК и его уставным целям. </w:t>
      </w:r>
    </w:p>
    <w:p w14:paraId="0420AA54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1.10. Предоставление всех образовательных услуг в организации осуществляется на платной основе. Организация имеет право взимать плату за образовательные услуги, в том числе за обучение в рамках государственных стандартов образования.</w:t>
      </w:r>
    </w:p>
    <w:p w14:paraId="1005E18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Arial" w:cs="Times New Roman"/>
          <w:sz w:val="20"/>
          <w:szCs w:val="20"/>
        </w:rPr>
      </w:pP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2. Предмет и цели деятельности организации</w:t>
      </w:r>
    </w:p>
    <w:p w14:paraId="46CBABC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2.1. Предметом деятельности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Клуба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, является осуществление образовательной деятельности в соответствии с Государственным общеобязательным стандартом дошкольного воспитания и обучения (утвержден постановлением Правительства РК от 23.08.2012 г. № 1080) (с изменениями от 13.05.2016 г.) (далее – ГОСДВО), типовыми учебными планами дошкольного воспитания и обучения (приложение к приказу Министра образования и науки РК от 20.12.2012 г. № 557 (с изменениями и дополнениями по состоянию на 22.06.2016 г.)) (далее – ТУП), другими нормативными документами, утвержденными в установленном порядке уполномоченным органом РК в области дошкольного воспитания и обучения.</w:t>
      </w:r>
    </w:p>
    <w:p w14:paraId="095AFEED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2.2. Задачи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Клуба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:</w:t>
      </w:r>
    </w:p>
    <w:p w14:paraId="1D764F22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1) охрана жизни и здоровья детей;</w:t>
      </w:r>
    </w:p>
    <w:p w14:paraId="4232E2EC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2) создание оптимальных условий, обеспечивающих физическое, интеллектуальное и личностное развитие воспитанников;</w:t>
      </w:r>
    </w:p>
    <w:p w14:paraId="0C431ECB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3) обеспечение качественной подготовки к школе;</w:t>
      </w:r>
    </w:p>
    <w:p w14:paraId="39E7B85B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4) воспитание гражданственности, казахстанского патриотизма, уважения к правам и свободам человека, любви к окружающей природе, Родине, семье;</w:t>
      </w:r>
    </w:p>
    <w:p w14:paraId="717A2CA0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5) взаимодействие с семьей для обеспечения полноценного развития ребенка;</w:t>
      </w:r>
    </w:p>
    <w:p w14:paraId="454301CC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6) оказание консультативной и методической помощи родителям по вопросам воспитания, обучения, развития детей и охраны здоровья.</w:t>
      </w:r>
    </w:p>
    <w:p w14:paraId="426628E4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2.3. Создание условий для освоения детьми образовательных программ дошкольного воспитания и обучения.</w:t>
      </w:r>
    </w:p>
    <w:p w14:paraId="73556152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2.4. Охрана жизни и здоровья детей, приобщение к ценностям здорового образа жизни.</w:t>
      </w:r>
    </w:p>
    <w:p w14:paraId="1A85E946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2.5. Модернизация образовательного процесса на основе внедрения инновационных технологий воспитания и обучения.</w:t>
      </w:r>
    </w:p>
    <w:p w14:paraId="5A8C16AC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2.6. Эффективное внедрение информационно-коммуникативной технологии в образовательный процесс.</w:t>
      </w:r>
    </w:p>
    <w:p w14:paraId="7E98034E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2.7. Реализация триединства языков в организации.</w:t>
      </w:r>
    </w:p>
    <w:p w14:paraId="7D804F06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2.8. Совершенствование профессионализма педагогических работников.</w:t>
      </w:r>
    </w:p>
    <w:p w14:paraId="445806CF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2.9. Вовлечение родителей в деятельность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Клуба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, разработка различных стратегий взаимодействия в процессе воспитания ребенка, оказание психолого-педагогической поддержки родителям в осуществлении семейного воспитания.</w:t>
      </w:r>
    </w:p>
    <w:p w14:paraId="61DF86A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Arial" w:cs="Times New Roman"/>
          <w:sz w:val="20"/>
          <w:szCs w:val="20"/>
        </w:rPr>
      </w:pP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3. Учредитель его права и обязанности</w:t>
      </w:r>
    </w:p>
    <w:p w14:paraId="7238FA1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  <w:lang w:val="ru-RU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3.1. Учредителем организации является: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 xml:space="preserve"> Викторова Ольга Валерьевна, ИИН 901009451190.</w:t>
      </w:r>
    </w:p>
    <w:p w14:paraId="6FADDC2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3.2. Для полноценного функционирования организации учредитель обеспечивает организацию всем необходимым имуществом для нормального его функционирования.</w:t>
      </w:r>
    </w:p>
    <w:p w14:paraId="270B51B8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3.3. Учредитель имеет право:</w:t>
      </w:r>
    </w:p>
    <w:p w14:paraId="1DA341BB"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получать информацию о деятельности организации;</w:t>
      </w:r>
    </w:p>
    <w:p w14:paraId="5D9AEB25"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осуществлять контроль по вопросам организации воспитания и обучения воспитанников;</w:t>
      </w:r>
    </w:p>
    <w:p w14:paraId="0F03841A"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выносить на рассмотрение руководящих органов предложения, входящие в круг задач организации;</w:t>
      </w:r>
    </w:p>
    <w:p w14:paraId="5626A6C9"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выносит на рассмотрение вышестоящих организаций вопросы, предложения по улучшению воспитания и обучения дошкольников;</w:t>
      </w:r>
    </w:p>
    <w:p w14:paraId="2633ABBA">
      <w:pPr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получать и использовать научные разработки в области дошкольного воспитания и обучения в установленном порядке в органах образования.</w:t>
      </w:r>
    </w:p>
    <w:p w14:paraId="7DD6636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3.4. Учредитель осуществляет контроль за эксплуатацией помещений, эффективностью использования материального имущества.</w:t>
      </w:r>
    </w:p>
    <w:p w14:paraId="5351876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Arial" w:cs="Times New Roman"/>
          <w:sz w:val="20"/>
          <w:szCs w:val="20"/>
        </w:rPr>
      </w:pP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4. Права и обязанности организации</w:t>
      </w:r>
    </w:p>
    <w:p w14:paraId="1D4C8B42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Для осуществления своей деятельности и в целях решения стоящих перед организацией задач, имеет право:</w:t>
      </w:r>
    </w:p>
    <w:p w14:paraId="57A26B8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4.1. Самостоятельно разрабатывать и утверждать учебные планы по предметам и специальностям, квалификационные характеристики на педагогов, авторские программы на основе ГОСДВО.</w:t>
      </w:r>
    </w:p>
    <w:p w14:paraId="7BE5E2DC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4.2. Привлекать для выполнения поставленных задач, высококвалифицированных специалистов на договорной и контрактной основе, определяя порядок работы и размер оплаты их труда.</w:t>
      </w:r>
    </w:p>
    <w:p w14:paraId="16D68E83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4.3. Сотрудничать с зарубежными учебными заведениями, организациями, а также с иностранными гражданами по вопросам, входящим в полную компетенцию организации и не противоречащим законодательным актам РК.</w:t>
      </w:r>
    </w:p>
    <w:p w14:paraId="2BAA65B8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4.4. В пределах своей компетенции заключать договора и совершать иные юридические акты с государственными, общественными, частными организациями, товариществами и частными лицами.</w:t>
      </w:r>
    </w:p>
    <w:p w14:paraId="58315A59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4.5. Издавать научно-методическую, программную литературу, журналы, рекламные материалы, учебно-методические пособия, дидактический, игровой материал.</w:t>
      </w:r>
    </w:p>
    <w:p w14:paraId="1AE3D653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4.6. Оказывать консультативные, информационно-справочные, организационные и другие виды интеллектуальных услуг для родителей, педагогов других организаций по вопросам дошкольного воспитания и обучения.</w:t>
      </w:r>
    </w:p>
    <w:p w14:paraId="1E494D00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4.7. Разрабатывать и определять структуру управления, формы и системы труда сотрудников, привлекать квалифицированных специалистов, иметь собственные научно-исследовательские центры, отделы.</w:t>
      </w:r>
    </w:p>
    <w:p w14:paraId="5791EA5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Arial" w:cs="Times New Roman"/>
          <w:sz w:val="20"/>
          <w:szCs w:val="20"/>
        </w:rPr>
      </w:pP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5. Реализация образовательных программ</w:t>
      </w:r>
    </w:p>
    <w:p w14:paraId="2F897EA9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  <w:lang w:val="ru-RU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5.1.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Клуб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осуществляет воспитательно-образовательный процесс на основе ТУП и других программ, издаваемых МОН РК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.</w:t>
      </w:r>
    </w:p>
    <w:p w14:paraId="15C7B59D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5.2. ДО предоставляет следующие платные образовательные услуги:</w:t>
      </w:r>
    </w:p>
    <w:p w14:paraId="256E844E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1) по образовательным программам и методикам;</w:t>
      </w:r>
    </w:p>
    <w:p w14:paraId="4C9E180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2) по изучению иностранных языков;</w:t>
      </w:r>
    </w:p>
    <w:p w14:paraId="0D80C4EB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3) по проведению дополнительных занятий кружков, секций;</w:t>
      </w:r>
    </w:p>
    <w:p w14:paraId="3535A479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4) по проведению дополнительных занятий по подготовке к школе;</w:t>
      </w:r>
    </w:p>
    <w:p w14:paraId="259899EA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5) по физкультурно-оздоровительным программам, направленным на сохранение и укрепление здоровья воспитанников;</w:t>
      </w:r>
    </w:p>
    <w:p w14:paraId="54CCCDDB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6) по организации летнего отдыха;</w:t>
      </w:r>
    </w:p>
    <w:p w14:paraId="76FB986C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7) по уходу и присмотру за детьми в выходные дни;</w:t>
      </w:r>
    </w:p>
    <w:p w14:paraId="0D62498E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8) по организации дежурной группы;</w:t>
      </w:r>
    </w:p>
    <w:p w14:paraId="344389D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9) иные услуги, не запрещенные законом РК.</w:t>
      </w:r>
    </w:p>
    <w:p w14:paraId="66D00AEC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5.3. Организация осуществляет воспитание и обучение детей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от 8 месяцев до 7 лет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в рамках ГОСДВО, охрану и укрепление физического и психического здоровья, развитие физических, интеллектуальных и творческих способностей дошкольников.</w:t>
      </w:r>
    </w:p>
    <w:p w14:paraId="298D04BA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5.4. Образовательный процесс обеспечивается через интеграцию пяти образовательных областей: «Здоровье», «Коммуникация», «Познание», «Творчество», «Социум», каждая из которых содержит самостоятельные разделы, имеющие свое целевое направление в соответствии с возрастными особенностями детей.</w:t>
      </w:r>
    </w:p>
    <w:p w14:paraId="4D0F4ADF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5.5. Общий объем организованной учебной деятельности определяется в соответствии с возрастной периодизацией согласно требованиям ГОСДВО, ТУП.</w:t>
      </w:r>
    </w:p>
    <w:p w14:paraId="2E07DA1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Arial" w:cs="Times New Roman"/>
          <w:sz w:val="20"/>
          <w:szCs w:val="20"/>
        </w:rPr>
      </w:pP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6. Порядок приема в организацию</w:t>
      </w:r>
    </w:p>
    <w:p w14:paraId="7CB1CFBD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Порядок приема воспитанников в организацию осуществляется на основании заявления родителей или законных их представителей.</w:t>
      </w:r>
    </w:p>
    <w:p w14:paraId="3ADB4100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6.1. Прием детей в организацию на постоянное или временное пребывание ведется в течение года при наличии в нем свободных мест.</w:t>
      </w:r>
    </w:p>
    <w:p w14:paraId="6D58A030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6.2. За ребенком сохраняется место в организации в случаях:</w:t>
      </w:r>
    </w:p>
    <w:p w14:paraId="1271EFDE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1) болезни ребенка;</w:t>
      </w:r>
    </w:p>
    <w:p w14:paraId="4B128034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2) лечения и оздоровления ребенка в медицинских, санаторно-курортных и иных организациях;</w:t>
      </w:r>
    </w:p>
    <w:p w14:paraId="6C80FB46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6.3. Отчисление детей из организации производится руководителем (директором) в случаях:</w:t>
      </w:r>
    </w:p>
    <w:p w14:paraId="32D763B7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1) несвоевременной ежемесячной оплаты за содержание ребенка (задержка в оплате более 15 календарных дней от установленного срока оплаты);</w:t>
      </w:r>
    </w:p>
    <w:p w14:paraId="5BED4261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2) пропуска ребенком более одного месяца без уважительных причин и без предупреждения администрации;</w:t>
      </w:r>
    </w:p>
    <w:p w14:paraId="39769FE4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3) при наличии медицинских противопоказаний, препятствующих его пребыванию на основании справки врачебной консультационной комиссии.</w:t>
      </w:r>
    </w:p>
    <w:p w14:paraId="14582CCB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  <w:lang w:val="ru-RU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6.4. В частной дошкольной организации порядок взимания оплаты с родителей или законных представителей устанавливается учредителем или директором ДО на основе договорного соглашения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 xml:space="preserve"> (публичной оферты).</w:t>
      </w:r>
    </w:p>
    <w:p w14:paraId="61B4599F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6.5. Зачисление производится после внесения платы за обучение и воспитание не менее чем за один месяц.</w:t>
      </w:r>
    </w:p>
    <w:p w14:paraId="0EDF459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Arial" w:cs="Times New Roman"/>
          <w:sz w:val="20"/>
          <w:szCs w:val="20"/>
        </w:rPr>
      </w:pP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7. Организация образовательного процесса</w:t>
      </w:r>
    </w:p>
    <w:p w14:paraId="41EBBA03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7.1. Структура организации:</w:t>
      </w:r>
    </w:p>
    <w:p w14:paraId="1B9DBF01">
      <w:pPr>
        <w:keepNext w:val="0"/>
        <w:keepLines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дошкольное воспитание и обучение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с 8 месяцев до 3,5 лет на государственном и русском языках.</w:t>
      </w:r>
    </w:p>
    <w:p w14:paraId="6AACE141">
      <w:pPr>
        <w:keepNext w:val="0"/>
        <w:keepLines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 xml:space="preserve">мини-сад от 3,5 лет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государственном и русском языках.</w:t>
      </w:r>
    </w:p>
    <w:p w14:paraId="7A747138">
      <w:pPr>
        <w:keepNext w:val="0"/>
        <w:keepLines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подготовка к школе с 5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,5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лет до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7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лет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 xml:space="preserve">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государственном и русском языках;</w:t>
      </w:r>
    </w:p>
    <w:p w14:paraId="00CEABC8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7.2. Организация учебной деятельности.</w:t>
      </w:r>
    </w:p>
    <w:p w14:paraId="755478EC">
      <w:pPr>
        <w:keepNext w:val="0"/>
        <w:keepLines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обучение проводится на государственном и русском языках;</w:t>
      </w:r>
    </w:p>
    <w:p w14:paraId="376E1883">
      <w:pPr>
        <w:keepNext w:val="0"/>
        <w:keepLines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с 3 лет обучение английскому языку;</w:t>
      </w:r>
    </w:p>
    <w:p w14:paraId="4CD9B1D1">
      <w:pPr>
        <w:keepNext w:val="0"/>
        <w:keepLines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наполняемость групп от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 xml:space="preserve">8 месяцев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до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 xml:space="preserve"> 3,5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лет не более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 xml:space="preserve">8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детей;</w:t>
      </w:r>
    </w:p>
    <w:p w14:paraId="5B191313">
      <w:pPr>
        <w:keepNext w:val="0"/>
        <w:keepLines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с 3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,5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лет до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5,5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лет не более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13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детей;</w:t>
      </w:r>
    </w:p>
    <w:p w14:paraId="1AD07FCA">
      <w:pPr>
        <w:keepNext w:val="0"/>
        <w:keepLines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с 5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,5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до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7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лет не более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 xml:space="preserve">13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детей.</w:t>
      </w:r>
    </w:p>
    <w:p w14:paraId="3337D2F9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7.3. Организация работает по гибкому режиму, согласно договора с родителями.</w:t>
      </w:r>
    </w:p>
    <w:p w14:paraId="23457527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7.4. Организация обеспечивает выполнение ГОСДВО по обучению государственному, русскому и английскому языкам.</w:t>
      </w:r>
    </w:p>
    <w:p w14:paraId="28AD218E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7.5. Организация обеспечивает надлежащие медицинское обслуживание, которое осуществляют медицинские работники, входящие в штатное расписание в порядке установленном, законодательством РК.</w:t>
      </w:r>
    </w:p>
    <w:p w14:paraId="23C926FA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7.6. Организованная учебная деятельность осуществляется на основе разработанного учебного плана в соответствии с ТУП.</w:t>
      </w:r>
    </w:p>
    <w:p w14:paraId="23925D7A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7.7. Учебный план, расписание занятий разрабатывается и реализуется на основе требований ГОСДВО.</w:t>
      </w:r>
    </w:p>
    <w:p w14:paraId="25E8BEB8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7.8. Организация для обеспечения эффективного учебного процесса согласно задачам и основным функциям имеет право на выбор альтернативных программ и методик как государственного так зарубежного опыта адаптированного на требования ГОСО.</w:t>
      </w:r>
    </w:p>
    <w:p w14:paraId="170FC66C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7.9. Учебную деятельность в организации осуществляют лица, имеющие педагогическое образование (среднее профессиональное, высшее педагогическое), подтверждаемое документами государственного образца о соответствующем уровне образования и квалификации.</w:t>
      </w:r>
    </w:p>
    <w:p w14:paraId="7A8BEE1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7.10. Права и обязанности участников образовательного процесса устанавливаются на основе разработанных правил.</w:t>
      </w:r>
    </w:p>
    <w:p w14:paraId="58C08D5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Arial" w:cs="Times New Roman"/>
          <w:sz w:val="20"/>
          <w:szCs w:val="20"/>
        </w:rPr>
      </w:pP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8. Порядок оформления отношений с воспитанниками, родителями и иными законными представителями</w:t>
      </w:r>
    </w:p>
    <w:p w14:paraId="01AF4843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Отношения воспитанника, родителей и персонала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 xml:space="preserve">Клуба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строятся на основе сотрудничества, взаимного уважения участников образовательного процесса и с учетом предоставления воспитаннику свободы развития в соответствии с индивидуальными возможностями и особенностями.</w:t>
      </w:r>
    </w:p>
    <w:p w14:paraId="10E31A57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8.1. Регламентация и оформление отношений между организацией воспитанниками, родителями и иными законными представителями осуществляются на основе договора, определяется данным Уставом и законодательством РК.</w:t>
      </w:r>
    </w:p>
    <w:p w14:paraId="3EAE6C6F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8.2. При приеме ребенка родители и иные законные представители имеют право ознакомиться с уставом организации, режимом работы, учебным планом, организацией образовательной среды, педагогическим составом.</w:t>
      </w:r>
    </w:p>
    <w:p w14:paraId="3227EA78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8.3. Родители и иные законные представители имеют право:</w:t>
      </w:r>
    </w:p>
    <w:p w14:paraId="584559D7">
      <w:pPr>
        <w:keepNext w:val="0"/>
        <w:keepLines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сотрудничать с организацией на основе взаимной договоренности;</w:t>
      </w:r>
    </w:p>
    <w:p w14:paraId="0095E4B2">
      <w:pPr>
        <w:keepNext w:val="0"/>
        <w:keepLines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интересоваться успехами продвижения ребенка в развитии;</w:t>
      </w:r>
    </w:p>
    <w:p w14:paraId="1152A271">
      <w:pPr>
        <w:keepNext w:val="0"/>
        <w:keepLines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посещать учебный процесс по согласованию с педагогом;</w:t>
      </w:r>
    </w:p>
    <w:p w14:paraId="4701EC01">
      <w:pPr>
        <w:keepNext w:val="0"/>
        <w:keepLines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оказывать единовременную спонсорскую помощь организации в повышении материального состояния;</w:t>
      </w:r>
    </w:p>
    <w:p w14:paraId="434A6EDA">
      <w:pPr>
        <w:keepNext w:val="0"/>
        <w:keepLines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посещать родительские собрания, утренники, концерты, устраивать дни рождения для детей;</w:t>
      </w:r>
    </w:p>
    <w:p w14:paraId="1A9A39E1">
      <w:pPr>
        <w:keepNext w:val="0"/>
        <w:keepLines w:val="0"/>
        <w:widowControl/>
        <w:numPr>
          <w:ilvl w:val="0"/>
          <w:numId w:val="4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своевременно возмещать ущерб, нанесенный ребенком организации.</w:t>
      </w:r>
    </w:p>
    <w:p w14:paraId="7FD54ED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Arial" w:cs="Times New Roman"/>
          <w:sz w:val="20"/>
          <w:szCs w:val="20"/>
        </w:rPr>
      </w:pP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9. Органы управления</w:t>
      </w:r>
    </w:p>
    <w:p w14:paraId="740A19F2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9.1. В организации предусмотрены следующие органы управления:</w:t>
      </w:r>
    </w:p>
    <w:p w14:paraId="0EA64DF0">
      <w:pPr>
        <w:keepNext w:val="0"/>
        <w:keepLines w:val="0"/>
        <w:widowControl/>
        <w:numPr>
          <w:ilvl w:val="0"/>
          <w:numId w:val="5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высший орган – учредитель;</w:t>
      </w:r>
    </w:p>
    <w:p w14:paraId="3C28A0FF">
      <w:pPr>
        <w:keepNext w:val="0"/>
        <w:keepLines w:val="0"/>
        <w:widowControl/>
        <w:numPr>
          <w:ilvl w:val="0"/>
          <w:numId w:val="5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исполнительный орган –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администратор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;</w:t>
      </w:r>
    </w:p>
    <w:p w14:paraId="2C2A59DE">
      <w:pPr>
        <w:keepNext w:val="0"/>
        <w:keepLines w:val="0"/>
        <w:widowControl/>
        <w:numPr>
          <w:ilvl w:val="0"/>
          <w:numId w:val="5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коллегиальный орган – педагогический совет;</w:t>
      </w:r>
    </w:p>
    <w:p w14:paraId="56718045">
      <w:pPr>
        <w:keepNext w:val="0"/>
        <w:keepLines w:val="0"/>
        <w:widowControl/>
        <w:numPr>
          <w:ilvl w:val="0"/>
          <w:numId w:val="5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контрольный орган – отдел образования.</w:t>
      </w:r>
    </w:p>
    <w:p w14:paraId="75A43798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9.2. Учредитель</w:t>
      </w:r>
    </w:p>
    <w:p w14:paraId="329D6B4E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1) К исполнительной компетенции учредителя относится: изменение названия организации, внесение изменений в учредительные документы.</w:t>
      </w:r>
    </w:p>
    <w:p w14:paraId="35A75D7A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2) Определение приоритетных направлений деятельности организации.</w:t>
      </w:r>
    </w:p>
    <w:p w14:paraId="19487083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3) Определение порядка полномочий, прекращение деятельности организации.</w:t>
      </w:r>
    </w:p>
    <w:p w14:paraId="47833380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4) Определение порядка, периодичности предоставления финансовой отчетности исполнительным органам, а также порядка проведения проверки контролирующим органам и результат.</w:t>
      </w:r>
    </w:p>
    <w:p w14:paraId="651527F3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5) Принятие решения о ликвидации организации, создание деятельности другой организации.</w:t>
      </w:r>
    </w:p>
    <w:p w14:paraId="22689921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6) Принятие решений по использованию поступлений и доходов, полученных в результате предпринимательской деятельности.</w:t>
      </w:r>
    </w:p>
    <w:p w14:paraId="2FA3754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7) Разрабатывает и утверждает правила внутреннего распорядка, определяющие порядок деятельности организации.</w:t>
      </w:r>
    </w:p>
    <w:p w14:paraId="2DAF11D6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8) Определение информации, носящей конфиденциальный характер.</w:t>
      </w:r>
    </w:p>
    <w:p w14:paraId="6DA6A6D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9.3. Вопросы, отнесенные к компетенции учредителя, не могут быть переданы на решение других органов образования.</w:t>
      </w:r>
    </w:p>
    <w:p w14:paraId="2B3A8FC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9.4. Педагогический совет коллегиальный орган рекомендует стратегию и тактику организации учебной деятельности, повышение профессионального уровня педагогов.</w:t>
      </w:r>
    </w:p>
    <w:p w14:paraId="3225E339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1) Обсуждает и утверждает годовой план организации, учебные планы и программы, режим работы в соответствии требований ГОСДВО.</w:t>
      </w:r>
    </w:p>
    <w:p w14:paraId="6A0182AE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2) Рекомендует наиболее эффективные программы для воспитания и обучения дошкольников.</w:t>
      </w:r>
    </w:p>
    <w:p w14:paraId="07BD7460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3) Обсуждает наиболее актуальные направления деятельности организации.</w:t>
      </w:r>
    </w:p>
    <w:p w14:paraId="1A1A9153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4) Рассматривает вопросы аттестации педагогов, повышает их профессиональный уровень.</w:t>
      </w:r>
    </w:p>
    <w:p w14:paraId="53736493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5) Рассматривает вопросы компетентностного уровня развития детей, их продвижение в развитии.</w:t>
      </w:r>
    </w:p>
    <w:p w14:paraId="5BE24D96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6) Периодичность проведения педагогического совета определяет директор в соответствии с целями и задачами организации.</w:t>
      </w:r>
    </w:p>
    <w:p w14:paraId="4C86DBD8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7) Решение совета принимается простым голосованием при наличии не менее 2/3 от общего количества членов коллектива.</w:t>
      </w:r>
    </w:p>
    <w:p w14:paraId="0D73A477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8) Решение совета протоколируется, подписывается директором.</w:t>
      </w:r>
    </w:p>
    <w:p w14:paraId="425F3970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9.5.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Администратор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организации</w:t>
      </w:r>
    </w:p>
    <w:p w14:paraId="2EC5569C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1) Действует от имени организации, представляет ее во всех государственных и частных организациях.</w:t>
      </w:r>
    </w:p>
    <w:p w14:paraId="0C55A61F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2) Является распорядителем средств, заключает договора, выдает доверенности, открывает в банках расчетные и другие счета.</w:t>
      </w:r>
    </w:p>
    <w:p w14:paraId="269B4D5F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3) В пределах своей компетенции издает приказы и распоряжения, обязательные к исполнению работниками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Клуба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, налагает взыскания.</w:t>
      </w:r>
    </w:p>
    <w:p w14:paraId="1C7AE32F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4) Осуществляет подбор и расстановку кадров, пользуется правом приема и увольнения работников в соответствии с действующим законодательством РК.</w:t>
      </w:r>
    </w:p>
    <w:p w14:paraId="28F434C1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5) Создает условия для осуществления воспитательно-образовательного процесса в организации в соответствии с требованиями ГОСДВО и санитарно-гигиеническими нормами.</w:t>
      </w:r>
    </w:p>
    <w:p w14:paraId="3449E0F0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6) Организует дополнительные услуги, направленные на удовлетворение интересов детей, потребностей семьи и государства.</w:t>
      </w:r>
    </w:p>
    <w:p w14:paraId="5A591467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7) При приеме ребенка в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Клуб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знакомит родителей или законных представителей с уставом, документами, регламентирующими порядок приема и организацию учебно-воспитательного процесса и медицинского обслуживания, заключает договор c родителями или законными представителями.</w:t>
      </w:r>
    </w:p>
    <w:p w14:paraId="48DC3903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8) Обеспечивает сохранность и эффективное использование закрепленного за дошкольной организацией имущества.</w:t>
      </w:r>
    </w:p>
    <w:p w14:paraId="5D313904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9) Директор организации согласно Законам РК, несет ответственность за</w:t>
      </w:r>
    </w:p>
    <w:p w14:paraId="33684C64">
      <w:pPr>
        <w:keepNext w:val="0"/>
        <w:keepLines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нарушение прав и свобод воспитанников, сотрудников;</w:t>
      </w:r>
    </w:p>
    <w:p w14:paraId="42676020">
      <w:pPr>
        <w:keepNext w:val="0"/>
        <w:keepLines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невыполнение функций, отнесенных к его компетенции;</w:t>
      </w:r>
    </w:p>
    <w:p w14:paraId="6808BC9C">
      <w:pPr>
        <w:keepNext w:val="0"/>
        <w:keepLines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за нарушение требований ГОСДВО;</w:t>
      </w:r>
    </w:p>
    <w:p w14:paraId="5B02DF62">
      <w:pPr>
        <w:keepNext w:val="0"/>
        <w:keepLines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охрану жизни и здоровья воспитанников и сотрудников во время учебно-воспитательного процесса;</w:t>
      </w:r>
    </w:p>
    <w:p w14:paraId="6A66399F">
      <w:pPr>
        <w:keepNext w:val="0"/>
        <w:keepLines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состояние финансово-хозяйственной деятельности, в том числе, нецелевое использование материальных и денежных средств;</w:t>
      </w:r>
    </w:p>
    <w:p w14:paraId="451B1AA2">
      <w:pPr>
        <w:keepNext w:val="0"/>
        <w:keepLines w:val="0"/>
        <w:widowControl/>
        <w:numPr>
          <w:ilvl w:val="0"/>
          <w:numId w:val="6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иные нарушения требований, предусмотренных в нормативных правовых актах и условиях трудового договора.</w:t>
      </w:r>
    </w:p>
    <w:p w14:paraId="3046EE1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10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)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Права и обязанности работников организации конкретизируются в правилах внутреннего распорядка и должностных инструкциях работников, разрабатываемых организацией самостоятельно. При этом права и обязанности, фиксируемые в указанных актах, не должны противоречить Конституции РК, Закону «Об образовании», иным законодательным актам и уставу организации.</w:t>
      </w:r>
    </w:p>
    <w:p w14:paraId="3E2C3A8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11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) Администратор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назначается учредителем и осуществляет непосредственное управление организацией.</w:t>
      </w:r>
    </w:p>
    <w:p w14:paraId="1C2BBEB3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12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 xml:space="preserve">)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Действует от имени учредителя и представляет его интересы в отношениях со всеми государственными, частными и общественными организациями и третьими лицами.</w:t>
      </w:r>
    </w:p>
    <w:p w14:paraId="71199F28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13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 xml:space="preserve">)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Директор распоряжается имуществом и средствами организации в пределах, представленных учредителем и в соответствии с настоящим уставом.</w:t>
      </w:r>
    </w:p>
    <w:p w14:paraId="184F94D0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14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)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Администратор о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рганизует подготовку и выполнение решений учредителя, отчитывается перед ним по вопросам финансовой, управленческой, педагогической, организационной деятельности.</w:t>
      </w:r>
    </w:p>
    <w:p w14:paraId="4385447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  <w:lang w:val="ru-RU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15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)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Администратор п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редставляет учредителю полную финансовую отчетность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.</w:t>
      </w:r>
    </w:p>
    <w:p w14:paraId="599C8D5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Arial" w:cs="Times New Roman"/>
          <w:sz w:val="20"/>
          <w:szCs w:val="20"/>
        </w:rPr>
      </w:pP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10. Источники формирования имущества организации</w:t>
      </w:r>
    </w:p>
    <w:p w14:paraId="259ECCD2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10.1. Организация не вправе распоряжаться имуществом и другими материальными средствами, взятыми в аренду, самостоятельно отчуждать или иным способом распоряжаться.</w:t>
      </w:r>
    </w:p>
    <w:p w14:paraId="36631D9A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10.2. Организация несет ответственность за поступающие денежные средства, их целевое использование перед учредителем.</w:t>
      </w:r>
    </w:p>
    <w:p w14:paraId="432E71CA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10.3. Источниками финансирования организации являются:</w:t>
      </w:r>
    </w:p>
    <w:p w14:paraId="35AAF376">
      <w:pPr>
        <w:keepNext w:val="0"/>
        <w:keepLines w:val="0"/>
        <w:widowControl/>
        <w:numPr>
          <w:ilvl w:val="0"/>
          <w:numId w:val="7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поступления от учредителя;</w:t>
      </w:r>
    </w:p>
    <w:p w14:paraId="494CB136">
      <w:pPr>
        <w:keepNext w:val="0"/>
        <w:keepLines w:val="0"/>
        <w:widowControl/>
        <w:numPr>
          <w:ilvl w:val="0"/>
          <w:numId w:val="7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добровольные имущественные взносы и пожертвования родителей, спонсоров;</w:t>
      </w:r>
    </w:p>
    <w:p w14:paraId="3F8BA172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поступления от реализации товаров, работ, образовательных услуг;</w:t>
      </w:r>
    </w:p>
    <w:p w14:paraId="4D2D8B6B">
      <w:pPr>
        <w:keepNext w:val="0"/>
        <w:keepLines w:val="0"/>
        <w:widowControl/>
        <w:numPr>
          <w:ilvl w:val="0"/>
          <w:numId w:val="8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05" w:afterAutospacing="0" w:line="240" w:lineRule="auto"/>
        <w:ind w:left="0" w:right="0" w:hanging="360"/>
        <w:jc w:val="both"/>
        <w:rPr>
          <w:rFonts w:hint="default" w:ascii="Times New Roman" w:hAnsi="Times New Roman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дивиденды (доходы, вознаграждения, полученные по акциям, ценным бумагам, облигациям и др. ценным бумагам и вкладам (депозитам).</w:t>
      </w:r>
    </w:p>
    <w:p w14:paraId="336858D1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10.4. Создание и развитие материально-технической базы организации осуществляется за счет доходов, полученных из источников финансирования, а также по иным основаниям, предусмотренным законодательством РК.</w:t>
      </w:r>
    </w:p>
    <w:p w14:paraId="4F17BDD2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10.5. Объекты собственности, закрепленные за организацией, используются на правах оперативного управления и в соответствии законодательством РК.</w:t>
      </w:r>
    </w:p>
    <w:p w14:paraId="42CFCE0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Arial" w:cs="Times New Roman"/>
          <w:sz w:val="20"/>
          <w:szCs w:val="20"/>
        </w:rPr>
      </w:pP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11. Порядок внесения изменений и дополнений в устав организации</w:t>
      </w:r>
    </w:p>
    <w:p w14:paraId="7DE9AB33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11.1. Изменения и дополнения в настоящий Устав вносятся по решению учредителя,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администрато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ра, педагогического совета.</w:t>
      </w:r>
    </w:p>
    <w:p w14:paraId="6CDEDC98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11.2. Изменения и дополнения, вносимые в Устав, действительны только после их регистрации в уполномоченных органах юстиции.</w:t>
      </w:r>
    </w:p>
    <w:p w14:paraId="0BB727B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left="0" w:right="0"/>
        <w:jc w:val="both"/>
        <w:rPr>
          <w:rFonts w:hint="default" w:ascii="Times New Roman" w:hAnsi="Times New Roman" w:eastAsia="Arial" w:cs="Times New Roman"/>
          <w:sz w:val="20"/>
          <w:szCs w:val="20"/>
        </w:rPr>
      </w:pP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12. Реорганизация и прекращение деятельности организации</w:t>
      </w:r>
    </w:p>
    <w:p w14:paraId="6AE7B10D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12.1. Организация создается учредителем и регистрируется в органах юстиции в порядке, установленном законодательством РК. После регистрации организация образования уведомляет о начале деятельности уполномоченный орган в области образования в соответствии с компетенцией по месту нахождения.</w:t>
      </w:r>
    </w:p>
    <w:p w14:paraId="20CAFF55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12.2. При прекращении деятельности 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>Клуб</w:t>
      </w: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 xml:space="preserve"> уведомляет о прекращении деятельности уполномоченный орган в области образования, в соответствии с компетенцией по месту нахождения.</w:t>
      </w:r>
    </w:p>
    <w:p w14:paraId="2DA5530B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12.3. Направление уведомлений о начале или прекращении деятельности осуществляется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14:paraId="65690A14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12.4. Реорганизация может быть произведена в форме слияния, присоединения, разделения, выделения, преобразования и других форм, предусмотренных законодательством РК. При реорганизации его права и обязанности переходят правопреемникам.</w:t>
      </w:r>
    </w:p>
    <w:p w14:paraId="3BBD0E8E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12.5. При ликвидации организации назначается ликвидационная комиссия и в установленном порядке и сроках в соответствии с законодательством РК с момента назначения ликвидационной комиссии к ней переходят полномочия по управлению имуществом и делами организации.</w:t>
      </w:r>
    </w:p>
    <w:p w14:paraId="6E7FB1D7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240" w:lineRule="auto"/>
        <w:ind w:left="0" w:right="0"/>
        <w:jc w:val="both"/>
        <w:rPr>
          <w:rFonts w:hint="default" w:ascii="Times New Roman" w:hAnsi="Times New Roman" w:eastAsia="Georgia" w:cs="Times New Roman"/>
          <w:sz w:val="20"/>
          <w:szCs w:val="20"/>
        </w:rPr>
      </w:pPr>
      <w:r>
        <w:rPr>
          <w:rFonts w:hint="default" w:ascii="Times New Roman" w:hAnsi="Times New Roman" w:eastAsia="Georgia" w:cs="Times New Roman"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12.6. При ликвидации организации учредитель сохраняет право собственности на имущество организации.</w:t>
      </w:r>
    </w:p>
    <w:p w14:paraId="2E839A91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420" w:lineRule="atLeast"/>
        <w:ind w:left="0" w:right="0"/>
        <w:rPr>
          <w:rFonts w:hint="default" w:ascii="Times New Roman" w:hAnsi="Times New Roman" w:eastAsia="Georgia" w:cs="Times New Roman"/>
          <w:b/>
          <w:bCs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</w:pPr>
    </w:p>
    <w:p w14:paraId="5788FB27"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00" w:afterAutospacing="0" w:line="420" w:lineRule="atLeast"/>
        <w:ind w:left="0" w:right="0"/>
        <w:rPr>
          <w:rFonts w:hint="default" w:ascii="Times New Roman" w:hAnsi="Times New Roman" w:eastAsia="Georgia" w:cs="Times New Roman"/>
          <w:sz w:val="20"/>
          <w:szCs w:val="20"/>
          <w:lang w:val="ru-RU"/>
        </w:rPr>
      </w:pPr>
      <w:r>
        <w:rPr>
          <w:rFonts w:hint="default" w:ascii="Times New Roman" w:hAnsi="Times New Roman" w:eastAsia="Georgia" w:cs="Times New Roman"/>
          <w:b/>
          <w:bCs/>
          <w:i w:val="0"/>
          <w:iCs w:val="0"/>
          <w:caps w:val="0"/>
          <w:color w:val="000000"/>
          <w:spacing w:val="0"/>
          <w:sz w:val="20"/>
          <w:szCs w:val="20"/>
          <w:shd w:val="clear" w:fill="FFFFFF"/>
        </w:rPr>
        <w:t>Учредитель</w:t>
      </w:r>
      <w:r>
        <w:rPr>
          <w:rFonts w:hint="default" w:ascii="Times New Roman" w:hAnsi="Times New Roman" w:eastAsia="Georgia" w:cs="Times New Roman"/>
          <w:b/>
          <w:bCs/>
          <w:i w:val="0"/>
          <w:iCs w:val="0"/>
          <w:caps w:val="0"/>
          <w:color w:val="000000"/>
          <w:spacing w:val="0"/>
          <w:sz w:val="20"/>
          <w:szCs w:val="20"/>
          <w:shd w:val="clear" w:fill="FFFFFF"/>
          <w:lang w:val="ru-RU"/>
        </w:rPr>
        <w:t xml:space="preserve">: Викторова О.В.  </w:t>
      </w:r>
      <w:bookmarkStart w:id="0" w:name="_GoBack"/>
      <w:bookmarkEnd w:id="0"/>
    </w:p>
    <w:p w14:paraId="09D3F32F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Georgia" w:hAnsi="Georgia" w:eastAsia="Georgia" w:cs="Georgia"/>
          <w:i w:val="0"/>
          <w:iCs w:val="0"/>
          <w:caps w:val="0"/>
          <w:color w:val="000000"/>
          <w:spacing w:val="0"/>
          <w:sz w:val="27"/>
          <w:szCs w:val="27"/>
        </w:rPr>
      </w:pPr>
    </w:p>
    <w:p w14:paraId="4E755750"/>
    <w:sectPr>
      <w:pgSz w:w="11906" w:h="16838"/>
      <w:pgMar w:top="640" w:right="306" w:bottom="798" w:left="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9A9333B"/>
    <w:multiLevelType w:val="multilevel"/>
    <w:tmpl w:val="89A9333B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 w:cs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 w:cs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 w:cs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 w:cs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 w:cs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 w:cs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 w:cs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 w:cs="Wingdings"/>
        <w:sz w:val="20"/>
      </w:rPr>
    </w:lvl>
  </w:abstractNum>
  <w:abstractNum w:abstractNumId="1">
    <w:nsid w:val="8F7A744A"/>
    <w:multiLevelType w:val="multilevel"/>
    <w:tmpl w:val="8F7A744A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 w:cs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 w:cs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 w:cs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 w:cs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 w:cs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 w:cs="Wingdings"/>
        <w:sz w:val="20"/>
      </w:rPr>
    </w:lvl>
  </w:abstractNum>
  <w:abstractNum w:abstractNumId="2">
    <w:nsid w:val="DB596FA0"/>
    <w:multiLevelType w:val="multilevel"/>
    <w:tmpl w:val="DB596FA0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 w:cs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 w:cs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 w:cs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 w:cs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 w:cs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 w:cs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 w:cs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 w:cs="Wingdings"/>
        <w:sz w:val="20"/>
      </w:rPr>
    </w:lvl>
  </w:abstractNum>
  <w:abstractNum w:abstractNumId="3">
    <w:nsid w:val="E0516CB5"/>
    <w:multiLevelType w:val="multilevel"/>
    <w:tmpl w:val="E0516CB5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 w:cs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 w:cs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 w:cs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 w:cs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 w:cs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 w:cs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 w:cs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 w:cs="Wingdings"/>
        <w:sz w:val="20"/>
      </w:rPr>
    </w:lvl>
  </w:abstractNum>
  <w:abstractNum w:abstractNumId="4">
    <w:nsid w:val="E3A5B32C"/>
    <w:multiLevelType w:val="multilevel"/>
    <w:tmpl w:val="E3A5B32C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 w:cs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 w:cs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 w:cs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 w:cs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 w:cs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 w:cs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 w:cs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 w:cs="Wingdings"/>
        <w:sz w:val="20"/>
      </w:rPr>
    </w:lvl>
  </w:abstractNum>
  <w:abstractNum w:abstractNumId="5">
    <w:nsid w:val="12B71DDB"/>
    <w:multiLevelType w:val="multilevel"/>
    <w:tmpl w:val="12B71DDB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 w:cs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 w:cs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 w:cs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 w:cs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 w:cs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 w:cs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 w:cs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 w:cs="Wingdings"/>
        <w:sz w:val="20"/>
      </w:rPr>
    </w:lvl>
  </w:abstractNum>
  <w:abstractNum w:abstractNumId="6">
    <w:nsid w:val="2F90E5CB"/>
    <w:multiLevelType w:val="multilevel"/>
    <w:tmpl w:val="2F90E5CB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 w:cs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 w:cs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 w:cs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 w:cs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 w:cs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 w:cs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 w:cs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 w:cs="Wingdings"/>
        <w:sz w:val="20"/>
      </w:rPr>
    </w:lvl>
  </w:abstractNum>
  <w:abstractNum w:abstractNumId="7">
    <w:nsid w:val="77FC879D"/>
    <w:multiLevelType w:val="multilevel"/>
    <w:tmpl w:val="77FC879D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 w:cs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 w:cs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 w:cs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 w:cs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 w:cs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 w:cs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 w:cs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 w:cs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 w:cs="Wingdings"/>
        <w:sz w:val="20"/>
      </w:r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0"/>
  </w:num>
  <w:num w:numId="5">
    <w:abstractNumId w:val="2"/>
  </w:num>
  <w:num w:numId="6">
    <w:abstractNumId w:val="7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4"/>
  <w:embedSystemFonts/>
  <w:bordersDoNotSurroundHeader w:val="0"/>
  <w:bordersDoNotSurroundFooter w:val="0"/>
  <w:documentProtection w:enforcement="0"/>
  <w:defaultTabStop w:val="708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DB63FB1"/>
    <w:rsid w:val="6F9D7422"/>
    <w:rsid w:val="76814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paragraph" w:styleId="2">
    <w:name w:val="heading 2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i/>
      <w:iCs/>
      <w:kern w:val="0"/>
      <w:sz w:val="36"/>
      <w:szCs w:val="36"/>
      <w:lang w:val="en-US" w:eastAsia="zh-CN" w:bidi="ar"/>
    </w:rPr>
  </w:style>
  <w:style w:type="paragraph" w:styleId="3">
    <w:name w:val="heading 3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6"/>
      <w:szCs w:val="26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Normal (Web)"/>
    <w:uiPriority w:val="0"/>
    <w:pPr>
      <w:spacing w:before="0" w:beforeAutospacing="1" w:after="0" w:afterAutospacing="1"/>
      <w:ind w:left="0" w:right="0"/>
      <w:jc w:val="left"/>
    </w:pPr>
    <w:rPr>
      <w:rFonts w:ascii="Times New Roman" w:hAnsi="Times New Roman" w:eastAsia="SimSun" w:cs="Times New Roman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48</TotalTime>
  <ScaleCrop>false</ScaleCrop>
  <LinksUpToDate>false</LinksUpToDate>
  <CharactersWithSpaces>0</CharactersWithSpaces>
  <Application>WPS Office_12.2.0.21179_F1E327BC-269C-435d-A152-05C5408002CA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2025-02-13T05:39:00Z</dcterms:created>
  <dc:creator>Baby Adminka</dc:creator>
  <cp:lastModifiedBy>Baby Adminka</cp:lastModifiedBy>
  <cp:lastPrinted>2025-02-13T06:25:00Z</cp:lastPrinted>
  <dcterms:modified xsi:type="dcterms:W3CDTF">2025-06-09T09:07:05Z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1049-12.2.0.21179</vt:lpwstr>
  </property>
  <property fmtid="{D5CDD505-2E9C-101B-9397-08002B2CF9AE}" pid="3" name="ICV">
    <vt:lpwstr>3DC870A722714051B91D4BF9450624AE_12</vt:lpwstr>
  </property>
</Properties>
</file>